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FB" w:rsidRPr="00CE4DF8" w:rsidRDefault="006E1BFB" w:rsidP="006E1BFB">
      <w:pPr>
        <w:widowControl w:val="0"/>
        <w:jc w:val="both"/>
      </w:pPr>
      <w:r w:rsidRPr="00CE4DF8">
        <w:t>«СОГЛАСОВАНО»</w:t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  <w:t>«УТВЕРЖДАЮ»</w:t>
      </w:r>
    </w:p>
    <w:p w:rsidR="006E1BFB" w:rsidRPr="00CE4DF8" w:rsidRDefault="0096645B" w:rsidP="006E1BFB">
      <w:pPr>
        <w:widowControl w:val="0"/>
        <w:jc w:val="both"/>
      </w:pPr>
      <w:r>
        <w:t>Директор МБОУ «</w:t>
      </w:r>
      <w:r w:rsidR="004E7C96">
        <w:t xml:space="preserve">Школа  №54 им. </w:t>
      </w:r>
      <w:proofErr w:type="spellStart"/>
      <w:r w:rsidR="004E7C96">
        <w:t>Н.А.Бредихина</w:t>
      </w:r>
      <w:proofErr w:type="spellEnd"/>
      <w:r w:rsidR="006E1BFB" w:rsidRPr="00CE4DF8">
        <w:t>»</w:t>
      </w:r>
      <w:r w:rsidR="006E1BFB" w:rsidRPr="00CE4DF8">
        <w:tab/>
      </w:r>
      <w:r w:rsidR="006E1BFB" w:rsidRPr="00CE4DF8">
        <w:tab/>
      </w:r>
      <w:r w:rsidR="006E1BFB" w:rsidRPr="00CE4DF8">
        <w:tab/>
      </w:r>
      <w:bookmarkStart w:id="0" w:name="_GoBack"/>
      <w:bookmarkEnd w:id="0"/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  <w:t>Председатель профсоюзного комитета</w:t>
      </w:r>
    </w:p>
    <w:p w:rsidR="006E1BFB" w:rsidRPr="00CE4DF8" w:rsidRDefault="0096645B" w:rsidP="006E1BFB">
      <w:pPr>
        <w:widowControl w:val="0"/>
        <w:ind w:left="9912" w:firstLine="11"/>
        <w:jc w:val="both"/>
      </w:pPr>
      <w:r>
        <w:t xml:space="preserve">МБОУ «Школа </w:t>
      </w:r>
      <w:r w:rsidR="009D01B6">
        <w:t xml:space="preserve"> №54</w:t>
      </w:r>
      <w:r w:rsidR="00FC61A5">
        <w:t xml:space="preserve"> им. </w:t>
      </w:r>
      <w:proofErr w:type="spellStart"/>
      <w:r w:rsidR="00FC61A5">
        <w:t>Н.А.Бредихина</w:t>
      </w:r>
      <w:proofErr w:type="spellEnd"/>
      <w:r w:rsidR="006E1BFB" w:rsidRPr="00CE4DF8">
        <w:t>»</w:t>
      </w:r>
    </w:p>
    <w:p w:rsidR="006E1BFB" w:rsidRPr="00CE4DF8" w:rsidRDefault="006E1BFB" w:rsidP="006E1BFB">
      <w:pPr>
        <w:widowControl w:val="0"/>
        <w:jc w:val="both"/>
      </w:pPr>
      <w:r w:rsidRPr="00CE4DF8">
        <w:t>____________________________</w:t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  <w:t>____________________________</w:t>
      </w:r>
    </w:p>
    <w:p w:rsidR="006E1BFB" w:rsidRPr="00CE4DF8" w:rsidRDefault="009D01B6" w:rsidP="006E1BFB">
      <w:pPr>
        <w:widowControl w:val="0"/>
        <w:jc w:val="both"/>
      </w:pPr>
      <w:r>
        <w:t xml:space="preserve">О.В. </w:t>
      </w:r>
      <w:proofErr w:type="spellStart"/>
      <w:r>
        <w:t>Кобцева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1A5">
        <w:t xml:space="preserve">          </w:t>
      </w:r>
      <w:proofErr w:type="spellStart"/>
      <w:r>
        <w:t>М.К.Болотина</w:t>
      </w:r>
      <w:proofErr w:type="spellEnd"/>
    </w:p>
    <w:p w:rsidR="006E1BFB" w:rsidRPr="00CE4DF8" w:rsidRDefault="009D01B6" w:rsidP="006E1BFB">
      <w:pPr>
        <w:widowControl w:val="0"/>
        <w:jc w:val="right"/>
      </w:pPr>
      <w:r>
        <w:t xml:space="preserve">«05» </w:t>
      </w:r>
      <w:r w:rsidR="006E1BFB">
        <w:t>августа</w:t>
      </w:r>
      <w:r>
        <w:t xml:space="preserve"> </w:t>
      </w:r>
      <w:r w:rsidR="00CE003D">
        <w:t xml:space="preserve"> 2022</w:t>
      </w:r>
      <w:r w:rsidR="006E1BFB">
        <w:t xml:space="preserve"> </w:t>
      </w:r>
      <w:r w:rsidR="006E1BFB" w:rsidRPr="00CE4DF8">
        <w:t>г.</w:t>
      </w:r>
    </w:p>
    <w:p w:rsidR="006E1BFB" w:rsidRPr="00AD2E6A" w:rsidRDefault="006E1BFB" w:rsidP="006E1BFB">
      <w:pPr>
        <w:spacing w:before="100" w:beforeAutospacing="1" w:after="100" w:afterAutospacing="1" w:line="360" w:lineRule="auto"/>
        <w:jc w:val="center"/>
        <w:rPr>
          <w:rFonts w:ascii="Georgia" w:hAnsi="Georgia"/>
          <w:i/>
          <w:sz w:val="32"/>
          <w:szCs w:val="32"/>
        </w:rPr>
      </w:pPr>
      <w:r w:rsidRPr="00AD2E6A">
        <w:rPr>
          <w:rFonts w:ascii="Georgia" w:hAnsi="Georgia"/>
          <w:bCs/>
          <w:i/>
          <w:sz w:val="32"/>
          <w:szCs w:val="32"/>
        </w:rPr>
        <w:t>План работы профсоюзной организации МБОУ «Средн</w:t>
      </w:r>
      <w:r w:rsidR="00EF1DFC">
        <w:rPr>
          <w:rFonts w:ascii="Georgia" w:hAnsi="Georgia"/>
          <w:bCs/>
          <w:i/>
          <w:sz w:val="32"/>
          <w:szCs w:val="32"/>
        </w:rPr>
        <w:t>яя общеобразовательная школа №54</w:t>
      </w:r>
      <w:r w:rsidR="00FC61A5">
        <w:rPr>
          <w:rFonts w:ascii="Georgia" w:hAnsi="Georgia"/>
          <w:bCs/>
          <w:i/>
          <w:sz w:val="32"/>
          <w:szCs w:val="32"/>
        </w:rPr>
        <w:t xml:space="preserve"> им. Н.А.Бредихина</w:t>
      </w:r>
      <w:r w:rsidR="00CE003D">
        <w:rPr>
          <w:rFonts w:ascii="Georgia" w:hAnsi="Georgia"/>
          <w:bCs/>
          <w:i/>
          <w:sz w:val="32"/>
          <w:szCs w:val="32"/>
        </w:rPr>
        <w:t>» г. Курска на 2022 - 2023</w:t>
      </w:r>
      <w:r w:rsidRPr="00AD2E6A">
        <w:rPr>
          <w:rFonts w:ascii="Georgia" w:hAnsi="Georgia"/>
          <w:bCs/>
          <w:i/>
          <w:sz w:val="32"/>
          <w:szCs w:val="32"/>
        </w:rPr>
        <w:t xml:space="preserve"> учебный год.</w:t>
      </w:r>
    </w:p>
    <w:p w:rsidR="006E1BFB" w:rsidRPr="00AD2E6A" w:rsidRDefault="006E1BFB" w:rsidP="006E1BFB">
      <w:pPr>
        <w:ind w:firstLine="709"/>
        <w:jc w:val="both"/>
        <w:rPr>
          <w:i/>
          <w:sz w:val="28"/>
          <w:szCs w:val="28"/>
        </w:rPr>
      </w:pPr>
      <w:r w:rsidRPr="00AD2E6A">
        <w:rPr>
          <w:i/>
          <w:sz w:val="28"/>
          <w:szCs w:val="28"/>
        </w:rPr>
        <w:t>Задачи профсоюзной организации МБОУ «Средн</w:t>
      </w:r>
      <w:r w:rsidR="002E0394">
        <w:rPr>
          <w:i/>
          <w:sz w:val="28"/>
          <w:szCs w:val="28"/>
        </w:rPr>
        <w:t>яя общеобразовательная школа №54</w:t>
      </w:r>
      <w:r w:rsidR="00CE003D">
        <w:rPr>
          <w:i/>
          <w:sz w:val="28"/>
          <w:szCs w:val="28"/>
        </w:rPr>
        <w:t>» г. Курска на 2022 - 2023</w:t>
      </w:r>
      <w:r w:rsidRPr="00AD2E6A">
        <w:rPr>
          <w:i/>
          <w:sz w:val="28"/>
          <w:szCs w:val="28"/>
        </w:rPr>
        <w:t xml:space="preserve"> учебный год.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1.</w:t>
      </w:r>
      <w:r w:rsidRPr="00AD2E6A">
        <w:rPr>
          <w:sz w:val="28"/>
          <w:szCs w:val="28"/>
        </w:rPr>
        <w:tab/>
        <w:t>Проводить работу по представительству и защите интересов членов профсоюза, содействовать повышению социальной защ</w:t>
      </w:r>
      <w:r w:rsidR="00F624B0">
        <w:rPr>
          <w:sz w:val="28"/>
          <w:szCs w:val="28"/>
        </w:rPr>
        <w:t>ищённости работников учреждения.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2.</w:t>
      </w:r>
      <w:r w:rsidRPr="00AD2E6A">
        <w:rPr>
          <w:sz w:val="28"/>
          <w:szCs w:val="28"/>
        </w:rPr>
        <w:tab/>
        <w:t>Развивать социальное партнёрст</w:t>
      </w:r>
      <w:r w:rsidR="00F624B0">
        <w:rPr>
          <w:sz w:val="28"/>
          <w:szCs w:val="28"/>
        </w:rPr>
        <w:t>во в решении социальных проблем.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3.</w:t>
      </w:r>
      <w:r w:rsidRPr="00AD2E6A">
        <w:rPr>
          <w:sz w:val="28"/>
          <w:szCs w:val="28"/>
        </w:rPr>
        <w:tab/>
        <w:t xml:space="preserve">Содействовать в улучшении материального положения, укрепления здоровья работников, в создании условий для повышения их </w:t>
      </w:r>
      <w:r w:rsidR="00F624B0">
        <w:rPr>
          <w:sz w:val="28"/>
          <w:szCs w:val="28"/>
        </w:rPr>
        <w:t>квалификации, проведения досуга.</w:t>
      </w:r>
    </w:p>
    <w:p w:rsidR="006E1BFB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4.</w:t>
      </w:r>
      <w:r w:rsidRPr="00AD2E6A">
        <w:rPr>
          <w:sz w:val="28"/>
          <w:szCs w:val="28"/>
        </w:rPr>
        <w:tab/>
        <w:t>Осуществлять организационные мероприятия по повышению мотивации и укреплению профсоюзного членства</w:t>
      </w:r>
      <w:r>
        <w:rPr>
          <w:sz w:val="28"/>
          <w:szCs w:val="28"/>
        </w:rPr>
        <w:t>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</w:p>
    <w:tbl>
      <w:tblPr>
        <w:tblW w:w="1503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0"/>
        <w:gridCol w:w="50"/>
        <w:gridCol w:w="5193"/>
        <w:gridCol w:w="3827"/>
        <w:gridCol w:w="234"/>
        <w:gridCol w:w="1325"/>
        <w:gridCol w:w="1990"/>
        <w:gridCol w:w="142"/>
        <w:gridCol w:w="472"/>
        <w:gridCol w:w="890"/>
        <w:gridCol w:w="57"/>
      </w:tblGrid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/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Сроки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Ответственный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Отметки об исполнении</w:t>
            </w:r>
          </w:p>
        </w:tc>
      </w:tr>
      <w:tr w:rsidR="006E1BFB" w:rsidRPr="00B30AA7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I. Профсоюзные собрания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1.1.</w:t>
            </w:r>
          </w:p>
        </w:tc>
        <w:tc>
          <w:tcPr>
            <w:tcW w:w="9070" w:type="dxa"/>
            <w:gridSpan w:val="3"/>
            <w:hideMark/>
          </w:tcPr>
          <w:p w:rsidR="006E1BFB" w:rsidRDefault="006E1BFB" w:rsidP="00990692">
            <w:r w:rsidRPr="00AD2E6A">
              <w:t>О ходе работы профсоюзной организации и администрации школы по выполнению условий коллективного договора</w:t>
            </w:r>
            <w:r>
              <w:t xml:space="preserve"> </w:t>
            </w:r>
            <w:r w:rsidRPr="00413968">
              <w:t>в части оплаты труда, социальных льготах и гарантиях</w:t>
            </w:r>
          </w:p>
          <w:p w:rsidR="006E1BFB" w:rsidRPr="00B30AA7" w:rsidRDefault="006E1BFB" w:rsidP="00990692">
            <w:r w:rsidRPr="00413968">
              <w:t>Социальное партнерство как универсальная форма и механизм защитной деятельности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Ноябрь </w:t>
            </w:r>
            <w:r w:rsidR="00CE003D">
              <w:t>2022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rHeight w:val="641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1</w:t>
            </w:r>
            <w:r>
              <w:t>.</w:t>
            </w:r>
            <w:r w:rsidRPr="00B30AA7">
              <w:t xml:space="preserve">2 </w:t>
            </w:r>
          </w:p>
        </w:tc>
        <w:tc>
          <w:tcPr>
            <w:tcW w:w="9070" w:type="dxa"/>
            <w:gridSpan w:val="3"/>
            <w:hideMark/>
          </w:tcPr>
          <w:p w:rsidR="006E1BFB" w:rsidRDefault="006E1BFB" w:rsidP="00990692">
            <w:r w:rsidRPr="00413968">
              <w:t>О соблюдении трудового законодательства в вопросах оформления работника</w:t>
            </w:r>
            <w:r>
              <w:t>.</w:t>
            </w:r>
          </w:p>
          <w:p w:rsidR="006E1BFB" w:rsidRPr="00B30AA7" w:rsidRDefault="006E1BFB" w:rsidP="00990692">
            <w:r>
              <w:t>Утверждение сметы расходов</w:t>
            </w:r>
            <w:r w:rsidR="00FA0358">
              <w:t xml:space="preserve"> профсоюзной организации на 2023</w:t>
            </w:r>
            <w:r>
              <w:t xml:space="preserve"> г.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Февраль </w:t>
            </w:r>
            <w:r w:rsidR="00CE003D">
              <w:t>2023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Default="006E1BFB" w:rsidP="00990692">
            <w:pPr>
              <w:jc w:val="center"/>
              <w:rPr>
                <w:b/>
                <w:bCs/>
              </w:rPr>
            </w:pPr>
          </w:p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II. Заседания профкома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2.1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 состоянии готовности учебных помещений школы, соблюдении условия и охраны труда к началу учебного года.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август-сентябрь 2022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2.2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согласовании расписания уроков.</w:t>
            </w:r>
            <w:r w:rsidRPr="00B30AA7">
              <w:br/>
              <w:t xml:space="preserve">О заключении Соглашения по охране труда. </w:t>
            </w:r>
          </w:p>
          <w:p w:rsidR="006E1BFB" w:rsidRPr="00B30AA7" w:rsidRDefault="006E1BFB" w:rsidP="00990692">
            <w:r w:rsidRPr="00B30AA7">
              <w:t>О выверке электронной базы данных.</w:t>
            </w:r>
          </w:p>
          <w:p w:rsidR="006E1BFB" w:rsidRPr="00B30AA7" w:rsidRDefault="006E1BFB" w:rsidP="00990692">
            <w:r w:rsidRPr="00B30AA7">
              <w:t xml:space="preserve">О подготовке к празднику «День </w:t>
            </w:r>
            <w:r>
              <w:t>у</w:t>
            </w:r>
            <w:r w:rsidRPr="00B30AA7">
              <w:t>чителя»</w:t>
            </w:r>
            <w:r w:rsidR="005B073B">
              <w:t>, 30-летия школы.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сентябрь </w:t>
            </w:r>
          </w:p>
          <w:p w:rsidR="006E1BFB" w:rsidRPr="00B30AA7" w:rsidRDefault="00CE003D" w:rsidP="00990692">
            <w:r>
              <w:t>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2.3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Об утверждении социального паспорта организации.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октябрь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2.4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Об участии профкома в проведении аттестации педагогических кадров.</w:t>
            </w:r>
          </w:p>
          <w:p w:rsidR="006E1BFB" w:rsidRPr="00B30AA7" w:rsidRDefault="006E1BFB" w:rsidP="00990692">
            <w:r w:rsidRPr="00B30AA7">
              <w:t xml:space="preserve">О проведении рейда по учебным кабинетам школы с целью анализа состояния охраны труда.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ноябрь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2.5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Утверждение годового статистического отчета.</w:t>
            </w:r>
            <w:r w:rsidRPr="00B30AA7">
              <w:br/>
              <w:t>О согласовании графика отпуск</w:t>
            </w:r>
            <w:r w:rsidR="0046218C">
              <w:t>ов ра</w:t>
            </w:r>
            <w:r w:rsidR="00CE003D">
              <w:t xml:space="preserve">ботников школы на </w:t>
            </w:r>
            <w:proofErr w:type="gramStart"/>
            <w:r w:rsidR="00CE003D">
              <w:t>новый</w:t>
            </w:r>
            <w:proofErr w:type="gramEnd"/>
            <w:r w:rsidR="00CE003D">
              <w:t xml:space="preserve"> 2023</w:t>
            </w:r>
            <w:r w:rsidRPr="00B30AA7">
              <w:t>год.</w:t>
            </w:r>
            <w:r w:rsidRPr="00B30AA7">
              <w:br/>
              <w:t xml:space="preserve">О подготовке к проведению профсоюзного собрания по выполнению коллективного договора </w:t>
            </w:r>
          </w:p>
          <w:p w:rsidR="006E1BFB" w:rsidRPr="00B30AA7" w:rsidRDefault="006E1BFB" w:rsidP="0046218C">
            <w:r w:rsidRPr="00B30AA7">
              <w:t>Об организации Новогодних утренников для детей членов Профсоюза и об</w:t>
            </w:r>
            <w:r w:rsidR="0046218C">
              <w:t>еспечении новогодними подарками.</w:t>
            </w:r>
            <w:r w:rsidRPr="00B30AA7">
              <w:br/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декабрь 2022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2.6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CE003D" w:rsidP="00990692">
            <w:r>
              <w:t xml:space="preserve">О выполнении </w:t>
            </w:r>
            <w:proofErr w:type="spellStart"/>
            <w:r>
              <w:t>колдоговора</w:t>
            </w:r>
            <w:proofErr w:type="spellEnd"/>
            <w:r>
              <w:t xml:space="preserve"> за 2022</w:t>
            </w:r>
            <w:r w:rsidR="006E1BFB" w:rsidRPr="00B30AA7">
              <w:t xml:space="preserve"> </w:t>
            </w:r>
            <w:proofErr w:type="spellStart"/>
            <w:r w:rsidR="006E1BFB" w:rsidRPr="00B30AA7">
              <w:t>г</w:t>
            </w:r>
            <w:proofErr w:type="gramStart"/>
            <w:r w:rsidR="006E1BFB" w:rsidRPr="00B30AA7">
              <w:t>.О</w:t>
            </w:r>
            <w:proofErr w:type="spellEnd"/>
            <w:proofErr w:type="gramEnd"/>
            <w:r w:rsidR="006E1BFB" w:rsidRPr="00B30AA7">
              <w:t xml:space="preserve"> правильности начисления зарплаты.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январь </w:t>
            </w:r>
            <w:r w:rsidR="00CE003D">
              <w:t>2023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2.7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работе школьного профсоюзного сайта.</w:t>
            </w:r>
          </w:p>
          <w:p w:rsidR="006E1BFB" w:rsidRPr="00B30AA7" w:rsidRDefault="006E1BFB" w:rsidP="00990692">
            <w:r w:rsidRPr="00B30AA7">
              <w:t xml:space="preserve">О проведении мероприятий, посвященных празднику Дню </w:t>
            </w:r>
            <w:r>
              <w:t xml:space="preserve">23 февраля, </w:t>
            </w:r>
            <w:r w:rsidRPr="00B30AA7">
              <w:t xml:space="preserve">8 марта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февраль 2023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2.8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Об итогах проверки правильности оформления личных дел и трудовых книжек работников.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март 2023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2.9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состоянии охраны труда в кабинетах повышенной опасности.</w:t>
            </w:r>
            <w:r w:rsidRPr="00B30AA7">
              <w:br/>
              <w:t>О работе уполномоченного по охране труда.</w:t>
            </w:r>
          </w:p>
          <w:p w:rsidR="006E1BFB" w:rsidRPr="00B30AA7" w:rsidRDefault="006E1BFB" w:rsidP="00990692">
            <w:r w:rsidRPr="00B30AA7">
              <w:t>Об участии в субботнике.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а</w:t>
            </w:r>
            <w:r w:rsidR="00CE003D">
              <w:t>прель 2023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2.10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 согласовании тарификации сотрудников на новый учебный год. </w:t>
            </w:r>
          </w:p>
          <w:p w:rsidR="006E1BFB" w:rsidRPr="00B30AA7" w:rsidRDefault="006E1BFB" w:rsidP="00990692">
            <w:r w:rsidRPr="00B30AA7">
              <w:t xml:space="preserve">Об оказании материальной помощи и поощрении членов профкома по итогам года, за активное участие в организации профсоюзной работы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май 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lastRenderedPageBreak/>
              <w:t>III.</w:t>
            </w:r>
            <w:r>
              <w:rPr>
                <w:b/>
                <w:bCs/>
              </w:rPr>
              <w:t xml:space="preserve"> </w:t>
            </w:r>
            <w:r w:rsidRPr="00B30AA7">
              <w:rPr>
                <w:b/>
                <w:bCs/>
              </w:rPr>
              <w:t>Комиссия по защите социально-трудовых прав работников</w:t>
            </w:r>
            <w:r w:rsidR="001B5D48">
              <w:rPr>
                <w:b/>
                <w:bCs/>
              </w:rPr>
              <w:t xml:space="preserve"> и социальному партнерству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3.1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4634BA" w:rsidP="00990692">
            <w:r>
              <w:t xml:space="preserve">Прием в члены профсоюза вновь </w:t>
            </w:r>
            <w:proofErr w:type="gramStart"/>
            <w:r>
              <w:t>принятых</w:t>
            </w:r>
            <w:proofErr w:type="gramEnd"/>
            <w:r>
              <w:t xml:space="preserve"> на работу в образовательное учреждение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4634BA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</w:tcPr>
          <w:p w:rsidR="004634BA" w:rsidRPr="00B30AA7" w:rsidRDefault="004634BA" w:rsidP="00990692">
            <w:r>
              <w:t>3.2</w:t>
            </w:r>
          </w:p>
        </w:tc>
        <w:tc>
          <w:tcPr>
            <w:tcW w:w="9070" w:type="dxa"/>
            <w:gridSpan w:val="3"/>
          </w:tcPr>
          <w:p w:rsidR="004634BA" w:rsidRPr="00B30AA7" w:rsidRDefault="004634BA" w:rsidP="00990692">
            <w:r w:rsidRPr="00B30AA7">
              <w:t>Анализ распределения аудиторной и неаудиторной занятости педагогов</w:t>
            </w:r>
          </w:p>
        </w:tc>
        <w:tc>
          <w:tcPr>
            <w:tcW w:w="1559" w:type="dxa"/>
            <w:gridSpan w:val="2"/>
          </w:tcPr>
          <w:p w:rsidR="004634BA" w:rsidRPr="00B30AA7" w:rsidRDefault="004634BA" w:rsidP="00990692"/>
        </w:tc>
        <w:tc>
          <w:tcPr>
            <w:tcW w:w="1990" w:type="dxa"/>
          </w:tcPr>
          <w:p w:rsidR="004634BA" w:rsidRPr="00B30AA7" w:rsidRDefault="004634BA" w:rsidP="00990692"/>
        </w:tc>
        <w:tc>
          <w:tcPr>
            <w:tcW w:w="1504" w:type="dxa"/>
            <w:gridSpan w:val="3"/>
          </w:tcPr>
          <w:p w:rsidR="004634BA" w:rsidRPr="00B30AA7" w:rsidRDefault="004634BA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4634BA" w:rsidP="00990692">
            <w:r>
              <w:t>3.3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Осуществление </w:t>
            </w:r>
            <w:proofErr w:type="gramStart"/>
            <w:r w:rsidRPr="00B30AA7">
              <w:t>контроля за</w:t>
            </w:r>
            <w:proofErr w:type="gramEnd"/>
            <w:r w:rsidRPr="00B30AA7">
              <w:t xml:space="preserve"> изданием приказов по личному составу.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4634BA" w:rsidP="00990692">
            <w:r>
              <w:t>3.4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Проверка ведения личных дел и трудовых книжек работников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2 раза в год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 w:rsidR="004634BA">
              <w:t>5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Анализ стимулирующих выплат педагогическим работникам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 w:rsidR="004634BA">
              <w:t>6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Участие в комиссии по предварительной тарификации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апрель 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>
              <w:t>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Провести учёт работников, не имеющих за прошедший год больничных листов.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май-июнь </w:t>
            </w:r>
          </w:p>
          <w:p w:rsidR="006E1BFB" w:rsidRPr="00B30AA7" w:rsidRDefault="00CE003D" w:rsidP="00990692">
            <w:r>
              <w:t>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>
              <w:t>8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proofErr w:type="gramStart"/>
            <w:r w:rsidRPr="00B30AA7">
              <w:t>Контроль за</w:t>
            </w:r>
            <w:proofErr w:type="gramEnd"/>
            <w:r w:rsidRPr="00B30AA7">
              <w:t xml:space="preserve"> своевременной выплатой отпускных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июнь 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IV.</w:t>
            </w:r>
            <w:r>
              <w:rPr>
                <w:b/>
                <w:bCs/>
              </w:rPr>
              <w:t xml:space="preserve"> </w:t>
            </w:r>
            <w:r w:rsidRPr="00B30AA7">
              <w:rPr>
                <w:b/>
                <w:bCs/>
              </w:rPr>
              <w:t>Комиссия по охране труда</w:t>
            </w:r>
          </w:p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4.1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Согласование инструкций по охране труда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4.2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Итоги выполнения </w:t>
            </w:r>
            <w:r>
              <w:t>с</w:t>
            </w:r>
            <w:r w:rsidRPr="00B30AA7">
              <w:t xml:space="preserve">оглашения по охране труда между администрацией и профсоюзной организацией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Заключение Соглашения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4.4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Рейды, смотры кабинетов по охране труда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CE003D" w:rsidP="00990692">
            <w:r>
              <w:t>октябрь 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4.5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Консультирование членов профсоюза по охране труда и технике безопасности.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4.6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B30AA7">
              <w:t>ОТ</w:t>
            </w:r>
            <w:proofErr w:type="gramEnd"/>
            <w:r w:rsidRPr="00B30AA7">
              <w:t>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март </w:t>
            </w:r>
            <w:r w:rsidR="00CE003D">
              <w:t>2023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rHeight w:val="566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proofErr w:type="gramStart"/>
            <w:r w:rsidRPr="00B30AA7">
              <w:t>Контроль за</w:t>
            </w:r>
            <w:proofErr w:type="gramEnd"/>
            <w:r w:rsidRPr="00B30AA7">
              <w:t xml:space="preserve"> ходом выполнения Соглашения по охране труда.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март </w:t>
            </w:r>
            <w:r>
              <w:t xml:space="preserve"> </w:t>
            </w:r>
            <w:r w:rsidR="00CE003D">
              <w:t>2023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547C4E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V. Культурно-массовая комиссия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5.1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Планирование работы на год.</w:t>
            </w:r>
          </w:p>
          <w:p w:rsidR="006E1BFB" w:rsidRPr="00B30AA7" w:rsidRDefault="006E1BFB" w:rsidP="00990692">
            <w:r w:rsidRPr="00B30AA7"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A715B4" w:rsidP="00990692">
            <w:r>
              <w:t>август</w:t>
            </w:r>
          </w:p>
          <w:p w:rsidR="006E1BFB" w:rsidRPr="00B30AA7" w:rsidRDefault="00CE003D" w:rsidP="00990692">
            <w:r>
              <w:t>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lastRenderedPageBreak/>
              <w:t>5.2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Подготовка и проведения Дня учителя.</w:t>
            </w:r>
          </w:p>
          <w:p w:rsidR="006E1BFB" w:rsidRPr="00B30AA7" w:rsidRDefault="006E1BFB" w:rsidP="00990692"/>
        </w:tc>
        <w:tc>
          <w:tcPr>
            <w:tcW w:w="1559" w:type="dxa"/>
            <w:gridSpan w:val="2"/>
            <w:hideMark/>
          </w:tcPr>
          <w:p w:rsidR="006E1BFB" w:rsidRPr="00B30AA7" w:rsidRDefault="00EE2D01" w:rsidP="00990692">
            <w:r>
              <w:t>октябрь 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F824D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>
              <w:t>5.3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A715B4" w:rsidP="00990692">
            <w:r>
              <w:t>Организация и комплектование новогодних подарков для членов профсоюза и их детей</w:t>
            </w:r>
          </w:p>
        </w:tc>
        <w:tc>
          <w:tcPr>
            <w:tcW w:w="1559" w:type="dxa"/>
            <w:gridSpan w:val="2"/>
            <w:hideMark/>
          </w:tcPr>
          <w:p w:rsidR="006E1BFB" w:rsidRDefault="00A715B4" w:rsidP="00990692">
            <w:r>
              <w:t>декабрь</w:t>
            </w:r>
          </w:p>
          <w:p w:rsidR="006E1BFB" w:rsidRPr="00B30AA7" w:rsidRDefault="00EE2D01" w:rsidP="00990692">
            <w:r>
              <w:t>2022</w:t>
            </w:r>
            <w:r w:rsidR="006E1BFB">
              <w:t xml:space="preserve"> г.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F824D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>
              <w:t>4</w:t>
            </w:r>
          </w:p>
        </w:tc>
        <w:tc>
          <w:tcPr>
            <w:tcW w:w="9110" w:type="dxa"/>
            <w:gridSpan w:val="4"/>
          </w:tcPr>
          <w:p w:rsidR="006E1BFB" w:rsidRPr="00B30AA7" w:rsidRDefault="00A715B4" w:rsidP="00990692">
            <w:r w:rsidRPr="00B30AA7">
              <w:t>Проведение Дня здоровья для работников школы и их семей</w:t>
            </w:r>
          </w:p>
        </w:tc>
        <w:tc>
          <w:tcPr>
            <w:tcW w:w="1559" w:type="dxa"/>
            <w:gridSpan w:val="2"/>
          </w:tcPr>
          <w:p w:rsidR="006E1BFB" w:rsidRPr="00B30AA7" w:rsidRDefault="00EE2D01" w:rsidP="00990692">
            <w:r>
              <w:t>январь 2023</w:t>
            </w:r>
            <w:r w:rsidR="00A715B4">
              <w:t xml:space="preserve"> г</w:t>
            </w:r>
          </w:p>
        </w:tc>
        <w:tc>
          <w:tcPr>
            <w:tcW w:w="1990" w:type="dxa"/>
          </w:tcPr>
          <w:p w:rsidR="006E1BFB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>
              <w:t>5</w:t>
            </w:r>
          </w:p>
        </w:tc>
        <w:tc>
          <w:tcPr>
            <w:tcW w:w="9110" w:type="dxa"/>
            <w:gridSpan w:val="4"/>
          </w:tcPr>
          <w:p w:rsidR="006E1BFB" w:rsidRPr="00B30AA7" w:rsidRDefault="00A715B4" w:rsidP="00990692">
            <w:r>
              <w:t>Участие в смотре художественной самодеятельности.</w:t>
            </w:r>
          </w:p>
        </w:tc>
        <w:tc>
          <w:tcPr>
            <w:tcW w:w="1559" w:type="dxa"/>
            <w:gridSpan w:val="2"/>
          </w:tcPr>
          <w:p w:rsidR="006E1BFB" w:rsidRPr="00B30AA7" w:rsidRDefault="00EE2D01" w:rsidP="00990692">
            <w:r>
              <w:t>апрель 2023</w:t>
            </w:r>
            <w:r w:rsidR="00A715B4">
              <w:t xml:space="preserve"> г.</w:t>
            </w:r>
          </w:p>
        </w:tc>
        <w:tc>
          <w:tcPr>
            <w:tcW w:w="1990" w:type="dxa"/>
          </w:tcPr>
          <w:p w:rsidR="006E1BFB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 w:rsidR="00A715B4">
              <w:t>6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Проведение Дня защитника Отечества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EE2D01" w:rsidP="00990692">
            <w:r>
              <w:t>февраль 2023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 w:rsidR="00A715B4">
              <w:t>7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EE2D01" w:rsidP="00990692">
            <w:r>
              <w:t>Подготовка и п</w:t>
            </w:r>
            <w:r w:rsidR="00A715B4">
              <w:t xml:space="preserve">роведение </w:t>
            </w:r>
            <w:r w:rsidR="006E1BFB" w:rsidRPr="00B30AA7">
              <w:t xml:space="preserve"> 8 Марта.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март </w:t>
            </w:r>
            <w:r w:rsidR="00EE2D01">
              <w:t>2023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A715B4" w:rsidP="00990692">
            <w:r>
              <w:t>Ч</w:t>
            </w:r>
            <w:r w:rsidR="006E1BFB" w:rsidRPr="00B30AA7">
              <w:t>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A715B4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</w:tcPr>
          <w:p w:rsidR="00A715B4" w:rsidRPr="00B30AA7" w:rsidRDefault="00A715B4" w:rsidP="00990692">
            <w:r>
              <w:t>5.8</w:t>
            </w:r>
          </w:p>
        </w:tc>
        <w:tc>
          <w:tcPr>
            <w:tcW w:w="9110" w:type="dxa"/>
            <w:gridSpan w:val="4"/>
          </w:tcPr>
          <w:p w:rsidR="00A715B4" w:rsidRDefault="00A715B4" w:rsidP="00990692">
            <w:r>
              <w:t>Участие в фестивале «Алый парус»</w:t>
            </w:r>
          </w:p>
        </w:tc>
        <w:tc>
          <w:tcPr>
            <w:tcW w:w="1559" w:type="dxa"/>
            <w:gridSpan w:val="2"/>
          </w:tcPr>
          <w:p w:rsidR="00A715B4" w:rsidRDefault="00EE2D01" w:rsidP="00990692">
            <w:r>
              <w:t>август 2023</w:t>
            </w:r>
            <w:r w:rsidR="00A715B4">
              <w:t xml:space="preserve"> г</w:t>
            </w:r>
          </w:p>
        </w:tc>
        <w:tc>
          <w:tcPr>
            <w:tcW w:w="1990" w:type="dxa"/>
          </w:tcPr>
          <w:p w:rsidR="00A715B4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</w:tcPr>
          <w:p w:rsidR="00A715B4" w:rsidRPr="00B30AA7" w:rsidRDefault="00A715B4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VI. Комиссия по</w:t>
            </w:r>
            <w:r w:rsidR="00971BF2">
              <w:rPr>
                <w:b/>
                <w:bCs/>
              </w:rPr>
              <w:t xml:space="preserve"> организационно-</w:t>
            </w:r>
            <w:r w:rsidRPr="00B30AA7">
              <w:rPr>
                <w:b/>
                <w:bCs/>
              </w:rPr>
              <w:t>информационной работе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6.1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971BF2" w:rsidP="00990692">
            <w:r>
              <w:t xml:space="preserve">Размещение </w:t>
            </w:r>
            <w:r w:rsidR="006E1BFB" w:rsidRPr="00B30AA7">
              <w:t xml:space="preserve">материала в «Профсоюзном уголке». </w:t>
            </w:r>
          </w:p>
          <w:p w:rsidR="006E1BFB" w:rsidRPr="00B30AA7" w:rsidRDefault="006E1BFB" w:rsidP="00990692">
            <w:r w:rsidRPr="00B30AA7"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6.2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Создание собственной страницы на школьном сайте.</w:t>
            </w:r>
          </w:p>
          <w:p w:rsidR="006E1BFB" w:rsidRPr="00B30AA7" w:rsidRDefault="006E1BFB" w:rsidP="00990692">
            <w:r w:rsidRPr="00B30AA7">
              <w:t xml:space="preserve">Использование в работе электронной почты.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EE2D01" w:rsidP="00990692">
            <w:r>
              <w:t>сентябрь-октябрь 2022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6.3</w:t>
            </w:r>
          </w:p>
        </w:tc>
        <w:tc>
          <w:tcPr>
            <w:tcW w:w="9110" w:type="dxa"/>
            <w:gridSpan w:val="4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 xml:space="preserve">Проведение «Информационной пятиминутки» (обзор профсоюзной печати и новостей </w:t>
            </w:r>
            <w:proofErr w:type="gramStart"/>
            <w:r w:rsidRPr="00B30AA7">
              <w:t>Интернет-страниц</w:t>
            </w:r>
            <w:proofErr w:type="gramEnd"/>
            <w:r w:rsidRPr="00B30AA7">
              <w:t xml:space="preserve"> на профсоюзных сайтах).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2"/>
          <w:wAfter w:w="947" w:type="dxa"/>
          <w:tblCellSpacing w:w="0" w:type="dxa"/>
        </w:trPr>
        <w:tc>
          <w:tcPr>
            <w:tcW w:w="851" w:type="dxa"/>
            <w:gridSpan w:val="2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50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5193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4061" w:type="dxa"/>
            <w:gridSpan w:val="2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3457" w:type="dxa"/>
            <w:gridSpan w:val="3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472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</w:tr>
    </w:tbl>
    <w:p w:rsidR="006E1BFB" w:rsidRDefault="006E1BFB" w:rsidP="006E1BFB"/>
    <w:p w:rsidR="006E1BFB" w:rsidRDefault="006E1BFB" w:rsidP="006E1BFB"/>
    <w:p w:rsidR="00512766" w:rsidRDefault="00512766"/>
    <w:sectPr w:rsidR="00512766" w:rsidSect="000564A4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A9" w:rsidRDefault="000B02A9">
      <w:r>
        <w:separator/>
      </w:r>
    </w:p>
  </w:endnote>
  <w:endnote w:type="continuationSeparator" w:id="0">
    <w:p w:rsidR="000B02A9" w:rsidRDefault="000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9" w:rsidRDefault="006E1BFB" w:rsidP="00486E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499" w:rsidRDefault="000B02A9" w:rsidP="00B274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9" w:rsidRDefault="006E1BFB" w:rsidP="00486E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C96">
      <w:rPr>
        <w:rStyle w:val="a5"/>
        <w:noProof/>
      </w:rPr>
      <w:t>2</w:t>
    </w:r>
    <w:r>
      <w:rPr>
        <w:rStyle w:val="a5"/>
      </w:rPr>
      <w:fldChar w:fldCharType="end"/>
    </w:r>
  </w:p>
  <w:p w:rsidR="00B27499" w:rsidRDefault="000B02A9" w:rsidP="00B274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A9" w:rsidRDefault="000B02A9">
      <w:r>
        <w:separator/>
      </w:r>
    </w:p>
  </w:footnote>
  <w:footnote w:type="continuationSeparator" w:id="0">
    <w:p w:rsidR="000B02A9" w:rsidRDefault="000B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F1"/>
    <w:rsid w:val="00046F48"/>
    <w:rsid w:val="000B02A9"/>
    <w:rsid w:val="00116232"/>
    <w:rsid w:val="00140BA6"/>
    <w:rsid w:val="001B328A"/>
    <w:rsid w:val="001B5D48"/>
    <w:rsid w:val="00260A97"/>
    <w:rsid w:val="002614A6"/>
    <w:rsid w:val="002E0394"/>
    <w:rsid w:val="004549BE"/>
    <w:rsid w:val="0046218C"/>
    <w:rsid w:val="004634BA"/>
    <w:rsid w:val="00481CF5"/>
    <w:rsid w:val="00485E93"/>
    <w:rsid w:val="004E7C96"/>
    <w:rsid w:val="00512766"/>
    <w:rsid w:val="00523572"/>
    <w:rsid w:val="005B073B"/>
    <w:rsid w:val="005E4964"/>
    <w:rsid w:val="006E1BFB"/>
    <w:rsid w:val="00763927"/>
    <w:rsid w:val="007813D1"/>
    <w:rsid w:val="007F765D"/>
    <w:rsid w:val="0087258E"/>
    <w:rsid w:val="009558E6"/>
    <w:rsid w:val="0096645B"/>
    <w:rsid w:val="00971BF2"/>
    <w:rsid w:val="009D01B6"/>
    <w:rsid w:val="009D1BF1"/>
    <w:rsid w:val="00A34E16"/>
    <w:rsid w:val="00A715B4"/>
    <w:rsid w:val="00C307F9"/>
    <w:rsid w:val="00CD402C"/>
    <w:rsid w:val="00CE003D"/>
    <w:rsid w:val="00CE64CD"/>
    <w:rsid w:val="00D83063"/>
    <w:rsid w:val="00DB56C9"/>
    <w:rsid w:val="00E33672"/>
    <w:rsid w:val="00EE2D01"/>
    <w:rsid w:val="00EF1DFC"/>
    <w:rsid w:val="00F624B0"/>
    <w:rsid w:val="00FA0358"/>
    <w:rsid w:val="00FC51FB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972</Words>
  <Characters>5542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Бела</cp:lastModifiedBy>
  <cp:revision>21</cp:revision>
  <dcterms:created xsi:type="dcterms:W3CDTF">2019-08-03T15:27:00Z</dcterms:created>
  <dcterms:modified xsi:type="dcterms:W3CDTF">2023-06-01T11:50:00Z</dcterms:modified>
</cp:coreProperties>
</file>